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2" w:rsidRDefault="00D334F2" w:rsidP="00D334F2">
      <w:pPr>
        <w:rPr>
          <w:u w:val="dotted"/>
        </w:rPr>
      </w:pPr>
      <w:r>
        <w:rPr>
          <w:u w:val="dotted"/>
        </w:rPr>
        <w:t>Exchange</w:t>
      </w:r>
      <w:r w:rsidRPr="00BD064D">
        <w:rPr>
          <w:u w:val="dotted"/>
        </w:rPr>
        <w:t xml:space="preserve"> Orientation Scale:  An individual difference measure of tendencies to both provide and seek responsiveness/support </w:t>
      </w:r>
      <w:r>
        <w:rPr>
          <w:u w:val="dotted"/>
        </w:rPr>
        <w:t>on a contingent, tit-for-tat basis.</w:t>
      </w:r>
    </w:p>
    <w:p w:rsidR="00D334F2" w:rsidRDefault="00D334F2" w:rsidP="00D334F2">
      <w:pPr>
        <w:rPr>
          <w:u w:val="dotted"/>
        </w:rPr>
      </w:pPr>
    </w:p>
    <w:p w:rsidR="00D334F2" w:rsidRDefault="00D334F2" w:rsidP="00D334F2">
      <w:r w:rsidRPr="001C2005">
        <w:rPr>
          <w:b/>
          <w:u w:val="dotted"/>
        </w:rPr>
        <w:t>ORIGINAL SOURCE</w:t>
      </w:r>
      <w:r>
        <w:rPr>
          <w:b/>
          <w:u w:val="dotted"/>
        </w:rPr>
        <w:t xml:space="preserve"> &amp; EVIDENCE FOR ITS VALIDITY CAN BE FOUND IN</w:t>
      </w:r>
      <w:r>
        <w:t xml:space="preserve">:  </w:t>
      </w:r>
    </w:p>
    <w:p w:rsidR="00D334F2" w:rsidRDefault="00D334F2" w:rsidP="00D334F2"/>
    <w:p w:rsidR="00D334F2" w:rsidRDefault="00D334F2" w:rsidP="00D334F2">
      <w:pPr>
        <w:tabs>
          <w:tab w:val="left" w:pos="2340"/>
        </w:tabs>
        <w:ind w:left="720" w:hanging="720"/>
      </w:pPr>
      <w:r>
        <w:t>Mills, J., &amp; Clark, M.S. (1994).   Communal and exchange relationships:  New research</w:t>
      </w:r>
    </w:p>
    <w:p w:rsidR="00D334F2" w:rsidRDefault="00D334F2" w:rsidP="00D334F2">
      <w:pPr>
        <w:tabs>
          <w:tab w:val="left" w:pos="2340"/>
        </w:tabs>
        <w:ind w:left="720" w:hanging="720"/>
      </w:pPr>
      <w:r>
        <w:t xml:space="preserve">              And old controversies.  In R. Gilmour &amp; R. </w:t>
      </w:r>
      <w:proofErr w:type="spellStart"/>
      <w:r>
        <w:t>Erber</w:t>
      </w:r>
      <w:proofErr w:type="spellEnd"/>
      <w:r>
        <w:t xml:space="preserve"> (Eds.)  </w:t>
      </w:r>
      <w:r>
        <w:rPr>
          <w:i/>
        </w:rPr>
        <w:t>Theoretical Approaches to P</w:t>
      </w:r>
      <w:r w:rsidRPr="00D334F2">
        <w:rPr>
          <w:i/>
        </w:rPr>
        <w:t>e</w:t>
      </w:r>
      <w:r>
        <w:rPr>
          <w:i/>
        </w:rPr>
        <w:t>rsonal R</w:t>
      </w:r>
      <w:r w:rsidRPr="00D334F2">
        <w:rPr>
          <w:i/>
        </w:rPr>
        <w:t>elationship</w:t>
      </w:r>
      <w:r>
        <w:t>s, pp 29-42, Hillsdale, N.J.:  Erlbaum.</w:t>
      </w:r>
    </w:p>
    <w:p w:rsidR="00D334F2" w:rsidRDefault="00D334F2" w:rsidP="00D334F2">
      <w:pPr>
        <w:tabs>
          <w:tab w:val="left" w:pos="2340"/>
        </w:tabs>
        <w:ind w:left="720" w:hanging="720"/>
      </w:pPr>
    </w:p>
    <w:p w:rsidR="00D334F2" w:rsidRPr="00D334F2" w:rsidRDefault="005B3905" w:rsidP="00D334F2">
      <w:pPr>
        <w:tabs>
          <w:tab w:val="left" w:pos="2340"/>
        </w:tabs>
        <w:ind w:left="720" w:hanging="720"/>
        <w:rPr>
          <w:b/>
        </w:rPr>
      </w:pPr>
      <w:r>
        <w:rPr>
          <w:b/>
        </w:rPr>
        <w:t>THE SCALE</w:t>
      </w:r>
      <w:r w:rsidR="00D334F2">
        <w:rPr>
          <w:b/>
        </w:rPr>
        <w:t xml:space="preserve"> AND </w:t>
      </w:r>
      <w:r w:rsidR="00D334F2" w:rsidRPr="00411792">
        <w:rPr>
          <w:b/>
        </w:rPr>
        <w:t>ADDITIONAL EVIDENCE RELEVANT TO THE VALIDITY OF THIS SCALE CAN BE</w:t>
      </w:r>
      <w:r w:rsidR="00D334F2">
        <w:rPr>
          <w:b/>
        </w:rPr>
        <w:t xml:space="preserve"> </w:t>
      </w:r>
      <w:r w:rsidR="00D334F2" w:rsidRPr="00411792">
        <w:rPr>
          <w:b/>
        </w:rPr>
        <w:t>FOUND IN</w:t>
      </w:r>
      <w:r w:rsidR="00D334F2">
        <w:t>:</w:t>
      </w:r>
    </w:p>
    <w:p w:rsidR="00D334F2" w:rsidRDefault="00D334F2" w:rsidP="00D334F2">
      <w:pPr>
        <w:tabs>
          <w:tab w:val="left" w:pos="2340"/>
        </w:tabs>
        <w:ind w:left="720" w:hanging="720"/>
      </w:pPr>
    </w:p>
    <w:p w:rsidR="00D334F2" w:rsidRDefault="00D334F2" w:rsidP="00D334F2">
      <w:pPr>
        <w:tabs>
          <w:tab w:val="left" w:pos="2340"/>
        </w:tabs>
        <w:ind w:left="720" w:hanging="720"/>
      </w:pPr>
      <w:r>
        <w:t xml:space="preserve">Clark, M.S. &amp; Mills, J.R. (2012).  A theory of communal (and exchange) relationships.  </w:t>
      </w:r>
    </w:p>
    <w:p w:rsidR="00D334F2" w:rsidRDefault="00D334F2" w:rsidP="00D334F2">
      <w:pPr>
        <w:tabs>
          <w:tab w:val="left" w:pos="2340"/>
        </w:tabs>
        <w:ind w:left="720" w:hanging="720"/>
      </w:pPr>
      <w:r>
        <w:t xml:space="preserve">             In P.A.M. Van Lange, A. W. </w:t>
      </w:r>
      <w:proofErr w:type="spellStart"/>
      <w:r>
        <w:t>Kruglanski</w:t>
      </w:r>
      <w:proofErr w:type="spellEnd"/>
      <w:r>
        <w:t xml:space="preserve"> &amp; E. Tory Higgins (Eds.)  </w:t>
      </w:r>
      <w:r w:rsidRPr="00411792">
        <w:rPr>
          <w:i/>
        </w:rPr>
        <w:t>Theories of Social Psychology, Volume 2,</w:t>
      </w:r>
      <w:r>
        <w:t xml:space="preserve"> pp 232-250.</w:t>
      </w:r>
    </w:p>
    <w:p w:rsidR="00353B79" w:rsidRDefault="00353B79"/>
    <w:p w:rsidR="00D334F2" w:rsidRDefault="00D334F2">
      <w:pPr>
        <w:rPr>
          <w:b/>
          <w:u w:val="dotted"/>
        </w:rPr>
      </w:pPr>
      <w:r w:rsidRPr="00D334F2">
        <w:rPr>
          <w:b/>
          <w:u w:val="dotted"/>
        </w:rPr>
        <w:t>SCALE:</w:t>
      </w:r>
    </w:p>
    <w:p w:rsidR="00D334F2" w:rsidRDefault="00D334F2">
      <w:pPr>
        <w:rPr>
          <w:b/>
          <w:u w:val="dotted"/>
        </w:rPr>
      </w:pPr>
    </w:p>
    <w:p w:rsidR="00D334F2" w:rsidRPr="001473F3" w:rsidDel="00541A28" w:rsidRDefault="00D334F2" w:rsidP="00D334F2">
      <w:r w:rsidRPr="001473F3">
        <w:t>1</w:t>
      </w:r>
      <w:r>
        <w:t xml:space="preserve">. </w:t>
      </w:r>
      <w:r w:rsidRPr="001473F3">
        <w:t xml:space="preserve">When I give something to another person, I generally expect something in </w:t>
      </w:r>
      <w:r w:rsidRPr="001473F3" w:rsidDel="00541A28">
        <w:t>return.</w:t>
      </w:r>
    </w:p>
    <w:p w:rsidR="00D334F2" w:rsidRPr="001473F3" w:rsidRDefault="00D334F2" w:rsidP="00D334F2">
      <w:pPr>
        <w:rPr>
          <w:i/>
        </w:rPr>
      </w:pPr>
      <w:r w:rsidRPr="001473F3" w:rsidDel="00541A28">
        <w:t>2</w:t>
      </w:r>
      <w:r>
        <w:t xml:space="preserve">.  </w:t>
      </w:r>
      <w:r w:rsidRPr="001473F3">
        <w:t>When someone buys me a gift, I try to buy that person as comparable a gift as possible.</w:t>
      </w:r>
    </w:p>
    <w:p w:rsidR="00D334F2" w:rsidRPr="001473F3" w:rsidRDefault="00D334F2" w:rsidP="00D334F2">
      <w:pPr>
        <w:rPr>
          <w:i/>
        </w:rPr>
      </w:pPr>
      <w:r w:rsidRPr="001473F3">
        <w:t>3</w:t>
      </w:r>
      <w:r>
        <w:t xml:space="preserve">. </w:t>
      </w:r>
      <w:r w:rsidRPr="001473F3">
        <w:t>I don’t think people should feel obligated to repay others for favors.*</w:t>
      </w:r>
    </w:p>
    <w:p w:rsidR="00D334F2" w:rsidRPr="001473F3" w:rsidRDefault="00D334F2" w:rsidP="00D334F2">
      <w:pPr>
        <w:rPr>
          <w:i/>
        </w:rPr>
      </w:pPr>
      <w:r w:rsidRPr="001473F3">
        <w:t>4</w:t>
      </w:r>
      <w:r>
        <w:t xml:space="preserve">. </w:t>
      </w:r>
      <w:r w:rsidRPr="001473F3">
        <w:t>I wouldn’t feel exploited if someone failed to repay me for a favor.*</w:t>
      </w:r>
    </w:p>
    <w:p w:rsidR="00D334F2" w:rsidRPr="001473F3" w:rsidRDefault="00D334F2" w:rsidP="00D334F2">
      <w:pPr>
        <w:rPr>
          <w:i/>
        </w:rPr>
      </w:pPr>
      <w:r w:rsidRPr="001473F3">
        <w:t>5</w:t>
      </w:r>
      <w:r>
        <w:t xml:space="preserve">. </w:t>
      </w:r>
      <w:r w:rsidRPr="001473F3">
        <w:t>I don’t bother to keep track of benefits I have given others.*</w:t>
      </w:r>
    </w:p>
    <w:p w:rsidR="00D334F2" w:rsidRPr="001473F3" w:rsidRDefault="00D334F2" w:rsidP="00D334F2">
      <w:pPr>
        <w:rPr>
          <w:i/>
        </w:rPr>
      </w:pPr>
      <w:r w:rsidRPr="001473F3">
        <w:t>6</w:t>
      </w:r>
      <w:r>
        <w:t xml:space="preserve">. </w:t>
      </w:r>
      <w:r w:rsidRPr="001473F3">
        <w:t>When people receive benefits from others, they ought to repay those others right away.</w:t>
      </w:r>
    </w:p>
    <w:p w:rsidR="00D334F2" w:rsidRPr="001473F3" w:rsidRDefault="00D334F2" w:rsidP="00D334F2">
      <w:pPr>
        <w:rPr>
          <w:i/>
        </w:rPr>
      </w:pPr>
      <w:r w:rsidRPr="001473F3">
        <w:t>7</w:t>
      </w:r>
      <w:r>
        <w:t xml:space="preserve">. </w:t>
      </w:r>
      <w:r w:rsidRPr="001473F3">
        <w:t>It’s best to make sure things are always kept ‘even’ between two people in a relationship.</w:t>
      </w:r>
    </w:p>
    <w:p w:rsidR="00D334F2" w:rsidRPr="001473F3" w:rsidRDefault="00D334F2" w:rsidP="00D334F2">
      <w:pPr>
        <w:rPr>
          <w:i/>
        </w:rPr>
      </w:pPr>
      <w:r w:rsidRPr="001473F3">
        <w:t>8</w:t>
      </w:r>
      <w:r>
        <w:t xml:space="preserve">. </w:t>
      </w:r>
      <w:r w:rsidRPr="001473F3">
        <w:t>I usually give gifts only to people who have given me gifts in the past.</w:t>
      </w:r>
    </w:p>
    <w:p w:rsidR="00D334F2" w:rsidRDefault="00D334F2" w:rsidP="00D334F2">
      <w:r w:rsidRPr="001473F3">
        <w:t>9</w:t>
      </w:r>
      <w:r>
        <w:t xml:space="preserve">. </w:t>
      </w:r>
      <w:r w:rsidRPr="001473F3">
        <w:t>When someone I know helps me out on a project, I don’t feel I have to pay them back.*</w:t>
      </w:r>
    </w:p>
    <w:p w:rsidR="00D334F2" w:rsidRPr="001473F3" w:rsidRDefault="00D334F2" w:rsidP="00D334F2">
      <w:pPr>
        <w:rPr>
          <w:i/>
        </w:rPr>
      </w:pPr>
    </w:p>
    <w:p w:rsidR="00D334F2" w:rsidRPr="001473F3" w:rsidRDefault="00D334F2" w:rsidP="00D334F2">
      <w:r w:rsidRPr="00D334F2">
        <w:t>NOTE:</w:t>
      </w:r>
      <w:r>
        <w:rPr>
          <w:i/>
        </w:rPr>
        <w:t xml:space="preserve"> </w:t>
      </w:r>
      <w:r>
        <w:t xml:space="preserve">Respondents </w:t>
      </w:r>
      <w:r w:rsidRPr="001473F3">
        <w:t xml:space="preserve">rate each item for each scale on a five-point scale from ‘extremely uncharacteristic of them (1) to ‘extremely characteristic of them (5). </w:t>
      </w:r>
      <w:bookmarkStart w:id="0" w:name="_GoBack"/>
      <w:bookmarkEnd w:id="0"/>
      <w:r w:rsidRPr="001473F3">
        <w:t>Scores for items followed by an asterisk are reversed prior to calculating a sum indicating the respondent’s communal or the respondent’s exchange score.</w:t>
      </w:r>
    </w:p>
    <w:p w:rsidR="00D334F2" w:rsidRDefault="00D334F2">
      <w:pPr>
        <w:rPr>
          <w:b/>
          <w:u w:val="dotted"/>
        </w:rPr>
      </w:pPr>
    </w:p>
    <w:p w:rsidR="00D334F2" w:rsidRDefault="00D334F2" w:rsidP="00D334F2">
      <w:pPr>
        <w:tabs>
          <w:tab w:val="left" w:pos="2340"/>
        </w:tabs>
      </w:pPr>
      <w:r>
        <w:t xml:space="preserve">This scale was designed to be conceptually independent of the Communal Orientation Scale (also included on this site).  Empirically they typically are uncorrelated or very slightly negatively correlated.  </w:t>
      </w:r>
    </w:p>
    <w:p w:rsidR="00D334F2" w:rsidRPr="00D334F2" w:rsidRDefault="00D334F2">
      <w:pPr>
        <w:rPr>
          <w:b/>
          <w:u w:val="dotted"/>
        </w:rPr>
      </w:pPr>
    </w:p>
    <w:sectPr w:rsidR="00D334F2" w:rsidRPr="00D334F2" w:rsidSect="00945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F2"/>
    <w:rsid w:val="00353B79"/>
    <w:rsid w:val="005B3905"/>
    <w:rsid w:val="00945BB8"/>
    <w:rsid w:val="00D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A0985B-1CBB-465A-BD45-BD3757E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Clark</dc:creator>
  <cp:keywords/>
  <dc:description/>
  <cp:lastModifiedBy>brian david</cp:lastModifiedBy>
  <cp:revision>2</cp:revision>
  <dcterms:created xsi:type="dcterms:W3CDTF">2016-04-07T11:16:00Z</dcterms:created>
  <dcterms:modified xsi:type="dcterms:W3CDTF">2016-04-07T11:16:00Z</dcterms:modified>
</cp:coreProperties>
</file>